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79F" w:rsidRPr="006C579F" w:rsidRDefault="006C579F" w:rsidP="006C579F">
      <w:pPr>
        <w:shd w:val="clear" w:color="auto" w:fill="FFFFFF"/>
        <w:spacing w:after="0" w:line="240" w:lineRule="auto"/>
        <w:outlineLvl w:val="0"/>
        <w:rPr>
          <w:rFonts w:ascii="Helvetica" w:eastAsia="Times New Roman" w:hAnsi="Helvetica" w:cs="Helvetica"/>
          <w:color w:val="333333"/>
          <w:kern w:val="36"/>
          <w:sz w:val="38"/>
          <w:szCs w:val="38"/>
        </w:rPr>
      </w:pPr>
      <w:r w:rsidRPr="006C579F">
        <w:rPr>
          <w:rFonts w:ascii="Helvetica" w:eastAsia="Times New Roman" w:hAnsi="Helvetica" w:cs="Helvetica"/>
          <w:color w:val="333333"/>
          <w:kern w:val="36"/>
          <w:sz w:val="38"/>
          <w:szCs w:val="38"/>
        </w:rPr>
        <w:t>Dashboard Benchmark Evaluation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Dashboard Benchmark Evaluation Scoring Guide Grading Rubric"/>
        <w:tblDescription w:val="This table lists the grading criteria and associated grade weight for the Dashboard Benchmark Evaluation Scoring Guide"/>
      </w:tblPr>
      <w:tblGrid>
        <w:gridCol w:w="2210"/>
        <w:gridCol w:w="1890"/>
        <w:gridCol w:w="1840"/>
        <w:gridCol w:w="1890"/>
        <w:gridCol w:w="1890"/>
      </w:tblGrid>
      <w:tr w:rsidR="006C579F" w:rsidRPr="006C579F" w:rsidTr="006C579F">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6C579F" w:rsidRPr="006C579F" w:rsidRDefault="006C579F" w:rsidP="006C579F">
            <w:pPr>
              <w:spacing w:after="0" w:line="240" w:lineRule="auto"/>
              <w:jc w:val="center"/>
              <w:rPr>
                <w:rFonts w:ascii="Times New Roman" w:eastAsia="Times New Roman" w:hAnsi="Times New Roman" w:cs="Times New Roman"/>
                <w:caps/>
                <w:color w:val="FFFFFF"/>
                <w:spacing w:val="12"/>
                <w:sz w:val="19"/>
                <w:szCs w:val="19"/>
              </w:rPr>
            </w:pPr>
            <w:r w:rsidRPr="006C579F">
              <w:rPr>
                <w:rFonts w:ascii="Times New Roman" w:eastAsia="Times New Roman" w:hAnsi="Times New Roman" w:cs="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6C579F" w:rsidRPr="006C579F" w:rsidRDefault="006C579F" w:rsidP="006C579F">
            <w:pPr>
              <w:spacing w:after="0" w:line="240" w:lineRule="auto"/>
              <w:jc w:val="center"/>
              <w:rPr>
                <w:rFonts w:ascii="Times New Roman" w:eastAsia="Times New Roman" w:hAnsi="Times New Roman" w:cs="Times New Roman"/>
                <w:caps/>
                <w:color w:val="FFFFFF"/>
                <w:spacing w:val="12"/>
                <w:sz w:val="19"/>
                <w:szCs w:val="19"/>
              </w:rPr>
            </w:pPr>
            <w:r w:rsidRPr="006C579F">
              <w:rPr>
                <w:rFonts w:ascii="Times New Roman" w:eastAsia="Times New Roman" w:hAnsi="Times New Roman" w:cs="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6C579F" w:rsidRPr="006C579F" w:rsidRDefault="006C579F" w:rsidP="006C579F">
            <w:pPr>
              <w:spacing w:after="0" w:line="240" w:lineRule="auto"/>
              <w:jc w:val="center"/>
              <w:rPr>
                <w:rFonts w:ascii="Times New Roman" w:eastAsia="Times New Roman" w:hAnsi="Times New Roman" w:cs="Times New Roman"/>
                <w:caps/>
                <w:color w:val="FFFFFF"/>
                <w:spacing w:val="12"/>
                <w:sz w:val="19"/>
                <w:szCs w:val="19"/>
              </w:rPr>
            </w:pPr>
            <w:r w:rsidRPr="006C579F">
              <w:rPr>
                <w:rFonts w:ascii="Times New Roman" w:eastAsia="Times New Roman" w:hAnsi="Times New Roman" w:cs="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6C579F" w:rsidRPr="006C579F" w:rsidRDefault="006C579F" w:rsidP="006C579F">
            <w:pPr>
              <w:spacing w:after="0" w:line="240" w:lineRule="auto"/>
              <w:jc w:val="center"/>
              <w:rPr>
                <w:rFonts w:ascii="Times New Roman" w:eastAsia="Times New Roman" w:hAnsi="Times New Roman" w:cs="Times New Roman"/>
                <w:caps/>
                <w:color w:val="FFFFFF"/>
                <w:spacing w:val="12"/>
                <w:sz w:val="19"/>
                <w:szCs w:val="19"/>
              </w:rPr>
            </w:pPr>
            <w:r w:rsidRPr="006C579F">
              <w:rPr>
                <w:rFonts w:ascii="Times New Roman" w:eastAsia="Times New Roman" w:hAnsi="Times New Roman" w:cs="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6C579F" w:rsidRPr="006C579F" w:rsidRDefault="006C579F" w:rsidP="006C579F">
            <w:pPr>
              <w:spacing w:after="0" w:line="240" w:lineRule="auto"/>
              <w:jc w:val="center"/>
              <w:rPr>
                <w:rFonts w:ascii="Times New Roman" w:eastAsia="Times New Roman" w:hAnsi="Times New Roman" w:cs="Times New Roman"/>
                <w:caps/>
                <w:color w:val="FFFFFF"/>
                <w:spacing w:val="12"/>
                <w:sz w:val="19"/>
                <w:szCs w:val="19"/>
              </w:rPr>
            </w:pPr>
            <w:r w:rsidRPr="006C579F">
              <w:rPr>
                <w:rFonts w:ascii="Times New Roman" w:eastAsia="Times New Roman" w:hAnsi="Times New Roman" w:cs="Times New Roman"/>
                <w:caps/>
                <w:color w:val="FFFFFF"/>
                <w:spacing w:val="12"/>
                <w:sz w:val="19"/>
                <w:szCs w:val="19"/>
              </w:rPr>
              <w:t>DISTINGUISHED</w:t>
            </w:r>
          </w:p>
        </w:tc>
      </w:tr>
      <w:tr w:rsidR="006C579F" w:rsidRPr="006C579F" w:rsidTr="006C579F">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6"/>
                <w:szCs w:val="26"/>
              </w:rPr>
            </w:pPr>
            <w:r w:rsidRPr="006C579F">
              <w:rPr>
                <w:rFonts w:ascii="Times New Roman" w:eastAsia="Times New Roman" w:hAnsi="Times New Roman" w:cs="Times New Roman"/>
                <w:sz w:val="29"/>
                <w:szCs w:val="29"/>
              </w:rPr>
              <w:t xml:space="preserve">Evaluate dashboard metrics </w:t>
            </w:r>
            <w:proofErr w:type="gramStart"/>
            <w:r w:rsidRPr="006C579F">
              <w:rPr>
                <w:rFonts w:ascii="Times New Roman" w:eastAsia="Times New Roman" w:hAnsi="Times New Roman" w:cs="Times New Roman"/>
                <w:sz w:val="29"/>
                <w:szCs w:val="29"/>
              </w:rPr>
              <w:t>with regard to</w:t>
            </w:r>
            <w:proofErr w:type="gramEnd"/>
            <w:r w:rsidRPr="006C579F">
              <w:rPr>
                <w:rFonts w:ascii="Times New Roman" w:eastAsia="Times New Roman" w:hAnsi="Times New Roman" w:cs="Times New Roman"/>
                <w:sz w:val="29"/>
                <w:szCs w:val="29"/>
              </w:rPr>
              <w:t xml:space="preserve"> benchmarks set by local, state, or federal health care policies or laws.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Does not analyze dashboard metrics </w:t>
            </w:r>
            <w:proofErr w:type="gramStart"/>
            <w:r w:rsidRPr="006C579F">
              <w:rPr>
                <w:rFonts w:ascii="Times New Roman" w:eastAsia="Times New Roman" w:hAnsi="Times New Roman" w:cs="Times New Roman"/>
                <w:sz w:val="24"/>
                <w:szCs w:val="24"/>
              </w:rPr>
              <w:t>with regard to</w:t>
            </w:r>
            <w:proofErr w:type="gramEnd"/>
            <w:r w:rsidRPr="006C579F">
              <w:rPr>
                <w:rFonts w:ascii="Times New Roman" w:eastAsia="Times New Roman" w:hAnsi="Times New Roman" w:cs="Times New Roman"/>
                <w:sz w:val="24"/>
                <w:szCs w:val="24"/>
              </w:rPr>
              <w:t xml:space="preserve"> benchmarks set by local, state, or federal health care policies or laws.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Analyzes dashboard metrics, but relationship to benchmarks set by local, state, or federal health care policies or laws is missing or flawed.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Evaluates dashboard metrics </w:t>
            </w:r>
            <w:proofErr w:type="gramStart"/>
            <w:r w:rsidRPr="006C579F">
              <w:rPr>
                <w:rFonts w:ascii="Times New Roman" w:eastAsia="Times New Roman" w:hAnsi="Times New Roman" w:cs="Times New Roman"/>
                <w:sz w:val="24"/>
                <w:szCs w:val="24"/>
              </w:rPr>
              <w:t>with regard to</w:t>
            </w:r>
            <w:proofErr w:type="gramEnd"/>
            <w:r w:rsidRPr="006C579F">
              <w:rPr>
                <w:rFonts w:ascii="Times New Roman" w:eastAsia="Times New Roman" w:hAnsi="Times New Roman" w:cs="Times New Roman"/>
                <w:sz w:val="24"/>
                <w:szCs w:val="24"/>
              </w:rPr>
              <w:t xml:space="preserve"> benchmarks set by local, state, or federal health care policies or laws.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Evaluates dashboard metrics </w:t>
            </w:r>
            <w:proofErr w:type="gramStart"/>
            <w:r w:rsidRPr="006C579F">
              <w:rPr>
                <w:rFonts w:ascii="Times New Roman" w:eastAsia="Times New Roman" w:hAnsi="Times New Roman" w:cs="Times New Roman"/>
                <w:sz w:val="24"/>
                <w:szCs w:val="24"/>
              </w:rPr>
              <w:t>with regard to</w:t>
            </w:r>
            <w:proofErr w:type="gramEnd"/>
            <w:r w:rsidRPr="006C579F">
              <w:rPr>
                <w:rFonts w:ascii="Times New Roman" w:eastAsia="Times New Roman" w:hAnsi="Times New Roman" w:cs="Times New Roman"/>
                <w:sz w:val="24"/>
                <w:szCs w:val="24"/>
              </w:rPr>
              <w:t xml:space="preserve"> benchmarks set by local, state, or federal health care policies or laws, and identifies knowledge gaps, unknowns, missing information, unanswered questions, or areas of uncertainty (where further information could improve the evaluation).</w:t>
            </w:r>
          </w:p>
        </w:tc>
      </w:tr>
      <w:tr w:rsidR="006C579F" w:rsidRPr="006C579F" w:rsidTr="006C579F">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6"/>
                <w:szCs w:val="26"/>
              </w:rPr>
            </w:pPr>
            <w:r w:rsidRPr="006C579F">
              <w:rPr>
                <w:rFonts w:ascii="Times New Roman" w:eastAsia="Times New Roman" w:hAnsi="Times New Roman" w:cs="Times New Roman"/>
                <w:sz w:val="29"/>
                <w:szCs w:val="29"/>
              </w:rPr>
              <w:t xml:space="preserve">Analyze challenges that meeting prescribed benchmarks can pose for a heath care organization or an </w:t>
            </w:r>
            <w:proofErr w:type="spellStart"/>
            <w:r w:rsidRPr="006C579F">
              <w:rPr>
                <w:rFonts w:ascii="Times New Roman" w:eastAsia="Times New Roman" w:hAnsi="Times New Roman" w:cs="Times New Roman"/>
                <w:sz w:val="29"/>
                <w:szCs w:val="29"/>
              </w:rPr>
              <w:t>interprofessional</w:t>
            </w:r>
            <w:proofErr w:type="spellEnd"/>
            <w:r w:rsidRPr="006C579F">
              <w:rPr>
                <w:rFonts w:ascii="Times New Roman" w:eastAsia="Times New Roman" w:hAnsi="Times New Roman" w:cs="Times New Roman"/>
                <w:sz w:val="29"/>
                <w:szCs w:val="29"/>
              </w:rPr>
              <w:t xml:space="preserve"> team.</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Does not list challenges that meeting prescribed benchmarks can pose for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Lists but does not analyze challenges that meeting prescribed benchmarks can pose for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 or provides a flawed </w:t>
            </w:r>
            <w:r w:rsidRPr="006C579F">
              <w:rPr>
                <w:rFonts w:ascii="Times New Roman" w:eastAsia="Times New Roman" w:hAnsi="Times New Roman" w:cs="Times New Roman"/>
                <w:sz w:val="24"/>
                <w:szCs w:val="24"/>
              </w:rPr>
              <w:lastRenderedPageBreak/>
              <w:t>analysis that misses key challenges.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lastRenderedPageBreak/>
              <w:t xml:space="preserve">Analyzes challenges that meeting prescribed benchmarks can pose for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Analyzes challenges that meeting prescribed benchmarks can pose for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 and identifies assumptions on which the </w:t>
            </w:r>
            <w:r w:rsidRPr="006C579F">
              <w:rPr>
                <w:rFonts w:ascii="Times New Roman" w:eastAsia="Times New Roman" w:hAnsi="Times New Roman" w:cs="Times New Roman"/>
                <w:sz w:val="24"/>
                <w:szCs w:val="24"/>
              </w:rPr>
              <w:lastRenderedPageBreak/>
              <w:t>analysis is based.</w:t>
            </w:r>
          </w:p>
        </w:tc>
      </w:tr>
      <w:tr w:rsidR="006C579F" w:rsidRPr="006C579F" w:rsidTr="006C579F">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6"/>
                <w:szCs w:val="26"/>
              </w:rPr>
            </w:pPr>
            <w:r w:rsidRPr="006C579F">
              <w:rPr>
                <w:rFonts w:ascii="Times New Roman" w:eastAsia="Times New Roman" w:hAnsi="Times New Roman" w:cs="Times New Roman"/>
                <w:sz w:val="29"/>
                <w:szCs w:val="29"/>
              </w:rPr>
              <w:lastRenderedPageBreak/>
              <w:t xml:space="preserve">Evaluate a benchmark underperformance in a heath care organization or an </w:t>
            </w:r>
            <w:proofErr w:type="spellStart"/>
            <w:r w:rsidRPr="006C579F">
              <w:rPr>
                <w:rFonts w:ascii="Times New Roman" w:eastAsia="Times New Roman" w:hAnsi="Times New Roman" w:cs="Times New Roman"/>
                <w:sz w:val="29"/>
                <w:szCs w:val="29"/>
              </w:rPr>
              <w:t>interprofessional</w:t>
            </w:r>
            <w:proofErr w:type="spellEnd"/>
            <w:r w:rsidRPr="006C579F">
              <w:rPr>
                <w:rFonts w:ascii="Times New Roman" w:eastAsia="Times New Roman" w:hAnsi="Times New Roman" w:cs="Times New Roman"/>
                <w:sz w:val="29"/>
                <w:szCs w:val="29"/>
              </w:rPr>
              <w:t xml:space="preserve"> team that has the potential for greatly improving overall quality or performance.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Does not evaluate a benchmark underperformance in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 that has the potential for greatly improving overall quality or performance.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Provides a partial or flawed evaluation of a benchmark underperformance in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 misses factors that are key to understanding the potential for improving overall quality or performance.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Evaluates a benchmark underperformance in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 that has the potential for greatly improving overall quality or performance.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Evaluates a benchmark underperformance in a heath care organization or an </w:t>
            </w:r>
            <w:proofErr w:type="spellStart"/>
            <w:r w:rsidRPr="006C579F">
              <w:rPr>
                <w:rFonts w:ascii="Times New Roman" w:eastAsia="Times New Roman" w:hAnsi="Times New Roman" w:cs="Times New Roman"/>
                <w:sz w:val="24"/>
                <w:szCs w:val="24"/>
              </w:rPr>
              <w:t>interprofessional</w:t>
            </w:r>
            <w:proofErr w:type="spellEnd"/>
            <w:r w:rsidRPr="006C579F">
              <w:rPr>
                <w:rFonts w:ascii="Times New Roman" w:eastAsia="Times New Roman" w:hAnsi="Times New Roman" w:cs="Times New Roman"/>
                <w:sz w:val="24"/>
                <w:szCs w:val="24"/>
              </w:rPr>
              <w:t xml:space="preserve"> team that has the potential for greatly improving overall quality or performance, and defends reasoning for selecting this benchmark over another with similar potential for improvement.</w:t>
            </w:r>
          </w:p>
        </w:tc>
      </w:tr>
      <w:tr w:rsidR="006C579F" w:rsidRPr="006C579F" w:rsidTr="006C579F">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6"/>
                <w:szCs w:val="26"/>
              </w:rPr>
            </w:pPr>
            <w:r w:rsidRPr="006C579F">
              <w:rPr>
                <w:rFonts w:ascii="Times New Roman" w:eastAsia="Times New Roman" w:hAnsi="Times New Roman" w:cs="Times New Roman"/>
                <w:sz w:val="29"/>
                <w:szCs w:val="29"/>
              </w:rPr>
              <w:t>Advocate for ethical action in addressing a benchmark underperformance, directed toward an appropriate group of stakeholders.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Does not advocate for ethical action in addressing a benchmark underperformance, directed toward an appropriate group of stakeholders.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The attempt to advocate for ethical action is flawed, superficial, or does not address an appropriate group of stakeholders.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Advocates for ethical action in addressing a benchmark underperformance, directed toward an appropriate group of stakeholders.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 xml:space="preserve">Advocates for ethical action in addressing a benchmark underperformance, directed at an appropriate group of stakeholders, and recommends criteria for evaluating the </w:t>
            </w:r>
            <w:r w:rsidRPr="006C579F">
              <w:rPr>
                <w:rFonts w:ascii="Times New Roman" w:eastAsia="Times New Roman" w:hAnsi="Times New Roman" w:cs="Times New Roman"/>
                <w:sz w:val="24"/>
                <w:szCs w:val="24"/>
              </w:rPr>
              <w:lastRenderedPageBreak/>
              <w:t>effectiveness of recommended action.</w:t>
            </w:r>
          </w:p>
        </w:tc>
      </w:tr>
      <w:tr w:rsidR="006C579F" w:rsidRPr="006C579F" w:rsidTr="006C579F">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6"/>
                <w:szCs w:val="26"/>
              </w:rPr>
            </w:pPr>
            <w:r w:rsidRPr="006C579F">
              <w:rPr>
                <w:rFonts w:ascii="Times New Roman" w:eastAsia="Times New Roman" w:hAnsi="Times New Roman" w:cs="Times New Roman"/>
                <w:sz w:val="29"/>
                <w:szCs w:val="29"/>
              </w:rPr>
              <w:lastRenderedPageBreak/>
              <w:t>Communicate evaluation and analysis in a professional and effective manner, writing content clearly and logically, with correct use of grammar, punctuation, and spelling.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Does not communicate evaluation and analysis findings and recommendations in a professional and effective manner; does not write content clearly and logically, and does not use correct grammar, punctuation, and spelling.</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The evaluation and analysis findings and recommendations are not consistently professional, effective, clear, and logical, or errors in use of grammar, punctuation, or spelling distract from the message.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Communicates evaluation and analysis findings and recommendations in a professional and effective manner, writing content clearly and logically, with correct use of grammar, punctuation, and spelling.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The evaluation and analysis findings and recommendations are professional, effective, and insightful; the content is clear, logical, and persuasive; grammar, punctuation, and spelling are without errors.</w:t>
            </w:r>
          </w:p>
        </w:tc>
      </w:tr>
      <w:tr w:rsidR="006C579F" w:rsidRPr="006C579F" w:rsidTr="006C579F">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6"/>
                <w:szCs w:val="26"/>
              </w:rPr>
            </w:pPr>
            <w:r w:rsidRPr="006C579F">
              <w:rPr>
                <w:rFonts w:ascii="Times New Roman" w:eastAsia="Times New Roman" w:hAnsi="Times New Roman" w:cs="Times New Roman"/>
                <w:sz w:val="29"/>
                <w:szCs w:val="29"/>
              </w:rPr>
              <w:t>Integrate relevant sources to support arguments, correctly formatting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Does not integrate relevant sources to support arguments; does not correctly format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The sources lack relevance or are poorly integrated, or citations or references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Integrates relevant sources to support arguments, correctly formatting citations and references using current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6C579F" w:rsidRPr="006C579F" w:rsidRDefault="006C579F" w:rsidP="006C579F">
            <w:pPr>
              <w:spacing w:after="0" w:line="240" w:lineRule="auto"/>
              <w:rPr>
                <w:rFonts w:ascii="Times New Roman" w:eastAsia="Times New Roman" w:hAnsi="Times New Roman" w:cs="Times New Roman"/>
                <w:sz w:val="24"/>
                <w:szCs w:val="24"/>
              </w:rPr>
            </w:pPr>
            <w:r w:rsidRPr="006C579F">
              <w:rPr>
                <w:rFonts w:ascii="Times New Roman" w:eastAsia="Times New Roman" w:hAnsi="Times New Roman" w:cs="Times New Roman"/>
                <w:sz w:val="24"/>
                <w:szCs w:val="24"/>
              </w:rPr>
              <w:t>Integrates relevant sources to support arguments, correctly formatting citations and references using current APA style. Citations are free from all errors.</w:t>
            </w:r>
          </w:p>
        </w:tc>
      </w:tr>
    </w:tbl>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S0NDA0NDawMDCwtDBS0lEKTi0uzszPAykwrAUAWXaUySwAAAA="/>
  </w:docVars>
  <w:rsids>
    <w:rsidRoot w:val="006C579F"/>
    <w:rsid w:val="001E5D43"/>
    <w:rsid w:val="006C5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2F59B-8F45-4E82-AEC0-12A9E1BA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20328">
      <w:bodyDiv w:val="1"/>
      <w:marLeft w:val="0"/>
      <w:marRight w:val="0"/>
      <w:marTop w:val="0"/>
      <w:marBottom w:val="0"/>
      <w:divBdr>
        <w:top w:val="none" w:sz="0" w:space="0" w:color="auto"/>
        <w:left w:val="none" w:sz="0" w:space="0" w:color="auto"/>
        <w:bottom w:val="none" w:sz="0" w:space="0" w:color="auto"/>
        <w:right w:val="none" w:sz="0" w:space="0" w:color="auto"/>
      </w:divBdr>
      <w:divsChild>
        <w:div w:id="963191014">
          <w:marLeft w:val="0"/>
          <w:marRight w:val="0"/>
          <w:marTop w:val="0"/>
          <w:marBottom w:val="0"/>
          <w:divBdr>
            <w:top w:val="single" w:sz="48" w:space="23" w:color="1A1712"/>
            <w:left w:val="none" w:sz="0" w:space="0" w:color="auto"/>
            <w:bottom w:val="none" w:sz="0" w:space="0" w:color="auto"/>
            <w:right w:val="none" w:sz="0" w:space="0" w:color="auto"/>
          </w:divBdr>
        </w:div>
        <w:div w:id="10032004">
          <w:marLeft w:val="0"/>
          <w:marRight w:val="0"/>
          <w:marTop w:val="0"/>
          <w:marBottom w:val="0"/>
          <w:divBdr>
            <w:top w:val="none" w:sz="0" w:space="0" w:color="auto"/>
            <w:left w:val="none" w:sz="0" w:space="0" w:color="auto"/>
            <w:bottom w:val="none" w:sz="0" w:space="0" w:color="auto"/>
            <w:right w:val="none" w:sz="0" w:space="0" w:color="auto"/>
          </w:divBdr>
          <w:divsChild>
            <w:div w:id="827017621">
              <w:marLeft w:val="0"/>
              <w:marRight w:val="0"/>
              <w:marTop w:val="0"/>
              <w:marBottom w:val="750"/>
              <w:divBdr>
                <w:top w:val="none" w:sz="0" w:space="0" w:color="auto"/>
                <w:left w:val="none" w:sz="0" w:space="0" w:color="auto"/>
                <w:bottom w:val="none" w:sz="0" w:space="0" w:color="auto"/>
                <w:right w:val="none" w:sz="0" w:space="0" w:color="auto"/>
              </w:divBdr>
              <w:divsChild>
                <w:div w:id="2640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2018-01-23T14:08:00Z</dcterms:created>
  <dcterms:modified xsi:type="dcterms:W3CDTF">2018-01-23T14:08:00Z</dcterms:modified>
</cp:coreProperties>
</file>